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C7D" w:rsidRPr="00C21C7D" w:rsidRDefault="003D64F1" w:rsidP="00C21C7D">
      <w:pPr>
        <w:jc w:val="center"/>
        <w:rPr>
          <w:color w:val="FF0000"/>
        </w:rPr>
      </w:pPr>
      <w:r>
        <w:rPr>
          <w:color w:val="FF0000"/>
        </w:rPr>
        <w:t xml:space="preserve">Темы Презентации </w:t>
      </w:r>
      <w:r w:rsidR="00C21C7D" w:rsidRPr="00C21C7D">
        <w:rPr>
          <w:color w:val="FF0000"/>
        </w:rPr>
        <w:t xml:space="preserve"> по дисциплине ППГР</w:t>
      </w:r>
    </w:p>
    <w:p w:rsidR="00C21C7D" w:rsidRPr="003D64F1" w:rsidRDefault="00C21C7D"/>
    <w:p w:rsidR="00C21C7D" w:rsidRPr="00C46A8A" w:rsidRDefault="003D64F1" w:rsidP="003D64F1">
      <w:pPr>
        <w:jc w:val="center"/>
        <w:rPr>
          <w:b/>
        </w:rPr>
      </w:pPr>
      <w:r w:rsidRPr="003D64F1">
        <w:rPr>
          <w:b/>
        </w:rPr>
        <w:t xml:space="preserve">Выбираете вариант </w:t>
      </w:r>
      <w:r w:rsidR="00C46A8A">
        <w:rPr>
          <w:b/>
        </w:rPr>
        <w:t xml:space="preserve">по списку группы </w:t>
      </w:r>
      <w:bookmarkStart w:id="0" w:name="_GoBack"/>
      <w:bookmarkEnd w:id="0"/>
    </w:p>
    <w:tbl>
      <w:tblPr>
        <w:tblW w:w="96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27"/>
      </w:tblGrid>
      <w:tr w:rsidR="00C21C7D" w:rsidRPr="004E2D41" w:rsidTr="00C21C7D">
        <w:trPr>
          <w:trHeight w:val="144"/>
        </w:trPr>
        <w:tc>
          <w:tcPr>
            <w:tcW w:w="9627" w:type="dxa"/>
          </w:tcPr>
          <w:p w:rsidR="00C21C7D" w:rsidRPr="004E2D41" w:rsidRDefault="008A4FF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Вариант </w:t>
            </w:r>
            <w:r w:rsidRPr="008A4FFD">
              <w:rPr>
                <w:color w:val="FF0000"/>
                <w:sz w:val="24"/>
                <w:szCs w:val="24"/>
              </w:rPr>
              <w:t>(</w:t>
            </w:r>
            <w:r w:rsidR="00C21C7D" w:rsidRPr="008A4FFD">
              <w:rPr>
                <w:color w:val="FF0000"/>
                <w:sz w:val="24"/>
                <w:szCs w:val="24"/>
              </w:rPr>
              <w:t>1</w:t>
            </w:r>
            <w:r w:rsidRPr="008A4FFD">
              <w:rPr>
                <w:color w:val="FF0000"/>
                <w:sz w:val="24"/>
                <w:szCs w:val="24"/>
              </w:rPr>
              <w:t>,16)</w:t>
            </w:r>
            <w:r w:rsidR="00C21C7D" w:rsidRPr="008A4FFD">
              <w:rPr>
                <w:color w:val="FF0000"/>
                <w:sz w:val="24"/>
                <w:szCs w:val="24"/>
              </w:rPr>
              <w:t>.</w:t>
            </w:r>
            <w:r w:rsidR="00C21C7D">
              <w:rPr>
                <w:color w:val="000000"/>
                <w:sz w:val="24"/>
                <w:szCs w:val="24"/>
              </w:rPr>
              <w:t>Классификация производственных процессов. Содержание курса, его задачи и связь со смежными дисциплинами. Основные производственные процессы. Вспомогательные производственные процессы</w:t>
            </w:r>
            <w:r w:rsidR="00C21C7D">
              <w:rPr>
                <w:sz w:val="24"/>
                <w:szCs w:val="24"/>
              </w:rPr>
              <w:t xml:space="preserve">. Основные параметры рудника, шахты. Зависимость технико-экономических показателей рудника от его основных параметров. </w:t>
            </w:r>
          </w:p>
        </w:tc>
      </w:tr>
      <w:tr w:rsidR="00C21C7D" w:rsidRPr="004E2D41" w:rsidTr="00C21C7D">
        <w:trPr>
          <w:trHeight w:val="144"/>
        </w:trPr>
        <w:tc>
          <w:tcPr>
            <w:tcW w:w="9627" w:type="dxa"/>
          </w:tcPr>
          <w:p w:rsidR="00C21C7D" w:rsidRPr="004E2D41" w:rsidRDefault="008A4FF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Вариант </w:t>
            </w:r>
            <w:r w:rsidRPr="008A4FFD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2,17</w:t>
            </w:r>
            <w:r w:rsidRPr="008A4FFD">
              <w:rPr>
                <w:color w:val="FF0000"/>
                <w:sz w:val="24"/>
                <w:szCs w:val="24"/>
              </w:rPr>
              <w:t>).</w:t>
            </w:r>
            <w:r w:rsidR="00C21C7D">
              <w:rPr>
                <w:color w:val="000000"/>
                <w:sz w:val="24"/>
                <w:szCs w:val="24"/>
                <w:lang w:val="kk-KZ"/>
              </w:rPr>
              <w:t>Обеспеченность рудника, шахты запасами полезного ископаемого. Классификация промышленных запасов месторождения по степени их подготовки к очистной выемке.Взаимосвязь между вскрытыми,подготовленными и готовыми к выемке запасами.Нормативы подготовленных и готовых к выемке запасов.</w:t>
            </w:r>
          </w:p>
        </w:tc>
      </w:tr>
      <w:tr w:rsidR="00C21C7D" w:rsidRPr="005C4459" w:rsidTr="00C21C7D">
        <w:trPr>
          <w:trHeight w:val="144"/>
        </w:trPr>
        <w:tc>
          <w:tcPr>
            <w:tcW w:w="9627" w:type="dxa"/>
          </w:tcPr>
          <w:p w:rsidR="00C21C7D" w:rsidRPr="005C4459" w:rsidRDefault="008A4FF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Вариант </w:t>
            </w:r>
            <w:r w:rsidRPr="008A4FFD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3,18</w:t>
            </w:r>
            <w:r w:rsidRPr="008A4FFD">
              <w:rPr>
                <w:color w:val="FF0000"/>
                <w:sz w:val="24"/>
                <w:szCs w:val="24"/>
              </w:rPr>
              <w:t>).</w:t>
            </w:r>
            <w:r w:rsidR="00C21C7D">
              <w:rPr>
                <w:bCs/>
                <w:sz w:val="24"/>
                <w:szCs w:val="24"/>
              </w:rPr>
              <w:t>Процесс отбойки руды. Классификация способов отбойки. Буровзрывная отбойка. Механическая отбойка комбайнами, ручным и переносным инструментами. Гидравлическая отбойка. Другие виды отбойки. Особенности взрывной отбойки.</w:t>
            </w:r>
          </w:p>
        </w:tc>
      </w:tr>
      <w:tr w:rsidR="00C21C7D" w:rsidRPr="005C4459" w:rsidTr="00C21C7D">
        <w:trPr>
          <w:trHeight w:val="144"/>
        </w:trPr>
        <w:tc>
          <w:tcPr>
            <w:tcW w:w="9627" w:type="dxa"/>
          </w:tcPr>
          <w:p w:rsidR="00C21C7D" w:rsidRPr="005C4459" w:rsidRDefault="008A4FF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Вариант </w:t>
            </w:r>
            <w:r w:rsidRPr="008A4FFD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4,19</w:t>
            </w:r>
            <w:r w:rsidRPr="008A4FFD">
              <w:rPr>
                <w:color w:val="FF0000"/>
                <w:sz w:val="24"/>
                <w:szCs w:val="24"/>
              </w:rPr>
              <w:t>).</w:t>
            </w:r>
            <w:r w:rsidR="00C21C7D">
              <w:rPr>
                <w:bCs/>
                <w:sz w:val="24"/>
                <w:szCs w:val="24"/>
              </w:rPr>
              <w:t>Шпуровая отбойка руды. Бурение шпуров. Пневматические и гидравлические перфораторы. Самоходные буровые установки для бурения шпуров. Вспомогательный инструмент. Схемы шпуровой отбойки, параметры и их расчет, технико-экономические показатели.</w:t>
            </w:r>
          </w:p>
        </w:tc>
      </w:tr>
      <w:tr w:rsidR="00C21C7D" w:rsidRPr="0059325E" w:rsidTr="00C21C7D">
        <w:trPr>
          <w:trHeight w:val="144"/>
        </w:trPr>
        <w:tc>
          <w:tcPr>
            <w:tcW w:w="9627" w:type="dxa"/>
          </w:tcPr>
          <w:p w:rsidR="00C21C7D" w:rsidRPr="0059325E" w:rsidRDefault="008A4FF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Вариант </w:t>
            </w:r>
            <w:r w:rsidRPr="008A4FFD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5,20</w:t>
            </w:r>
            <w:r w:rsidRPr="008A4FFD">
              <w:rPr>
                <w:color w:val="FF0000"/>
                <w:sz w:val="24"/>
                <w:szCs w:val="24"/>
              </w:rPr>
              <w:t>).</w:t>
            </w:r>
            <w:r w:rsidR="00C21C7D">
              <w:rPr>
                <w:color w:val="000000"/>
                <w:sz w:val="24"/>
                <w:szCs w:val="24"/>
                <w:lang w:val="kk-KZ"/>
              </w:rPr>
              <w:t xml:space="preserve"> Скважинная отбойка.Классификация способов буруния взрывных скважин.Виды бурового инструмента и оборудования.Схемы скважинной отбойки.Короткозамедленное взрывание,взрывчатые вещества и средства взрывания.Расчет параметров скважинной отбойки.Технико-экономические показатели. Вторичное дробление руды.</w:t>
            </w:r>
          </w:p>
        </w:tc>
      </w:tr>
      <w:tr w:rsidR="00C21C7D" w:rsidRPr="00997068" w:rsidTr="00C21C7D">
        <w:trPr>
          <w:trHeight w:val="144"/>
        </w:trPr>
        <w:tc>
          <w:tcPr>
            <w:tcW w:w="9627" w:type="dxa"/>
          </w:tcPr>
          <w:p w:rsidR="00C21C7D" w:rsidRDefault="008A4FF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Вариант </w:t>
            </w:r>
            <w:r w:rsidRPr="008A4FFD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6,21</w:t>
            </w:r>
            <w:r w:rsidRPr="008A4FFD">
              <w:rPr>
                <w:color w:val="FF0000"/>
                <w:sz w:val="24"/>
                <w:szCs w:val="24"/>
              </w:rPr>
              <w:t>).</w:t>
            </w:r>
            <w:r w:rsidR="00C21C7D">
              <w:rPr>
                <w:bCs/>
                <w:sz w:val="24"/>
                <w:szCs w:val="24"/>
              </w:rPr>
              <w:t>Доставка руды. Классификация способов доставки. Самотечная и механическая доставка. Доставка самоходными погрузочно-доставочными машинами. Совершенствование доставки и принципы ее автоматизации.</w:t>
            </w:r>
          </w:p>
          <w:p w:rsidR="00C21C7D" w:rsidRPr="00997068" w:rsidRDefault="00C21C7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C21C7D" w:rsidRPr="00A14F4C" w:rsidTr="00C21C7D">
        <w:trPr>
          <w:trHeight w:val="144"/>
        </w:trPr>
        <w:tc>
          <w:tcPr>
            <w:tcW w:w="9627" w:type="dxa"/>
          </w:tcPr>
          <w:p w:rsidR="00C21C7D" w:rsidRPr="00A14F4C" w:rsidRDefault="008A4FF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Вариант </w:t>
            </w:r>
            <w:r w:rsidRPr="008A4FFD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7,22</w:t>
            </w:r>
            <w:r w:rsidRPr="008A4FFD">
              <w:rPr>
                <w:color w:val="FF0000"/>
                <w:sz w:val="24"/>
                <w:szCs w:val="24"/>
              </w:rPr>
              <w:t>).</w:t>
            </w:r>
            <w:r w:rsidR="00C21C7D">
              <w:rPr>
                <w:color w:val="000000"/>
                <w:sz w:val="24"/>
                <w:szCs w:val="24"/>
                <w:lang w:val="kk-KZ"/>
              </w:rPr>
              <w:t>Поддержание очистного пространства. Классификация способов поддержания очистного пространства. Естественное и искусственное поддержание. Поддержание замагазинированной рудой. Поддержание крепью. Механизированные комплексы. Поддержание очистного пространства закладой. Виды закладки,их преимущества инедостатки. Технко-экономическое сравнение способов поддержания очистного пространства.</w:t>
            </w:r>
          </w:p>
        </w:tc>
      </w:tr>
      <w:tr w:rsidR="00C21C7D" w:rsidRPr="00535691" w:rsidTr="00C21C7D">
        <w:trPr>
          <w:trHeight w:val="144"/>
        </w:trPr>
        <w:tc>
          <w:tcPr>
            <w:tcW w:w="9627" w:type="dxa"/>
          </w:tcPr>
          <w:p w:rsidR="00C21C7D" w:rsidRPr="00535691" w:rsidRDefault="008A4FF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Вариант </w:t>
            </w:r>
            <w:r w:rsidRPr="008A4FFD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8,23</w:t>
            </w:r>
            <w:r w:rsidRPr="008A4FFD">
              <w:rPr>
                <w:color w:val="FF0000"/>
                <w:sz w:val="24"/>
                <w:szCs w:val="24"/>
              </w:rPr>
              <w:t>).</w:t>
            </w:r>
            <w:r w:rsidR="00C21C7D">
              <w:rPr>
                <w:bCs/>
                <w:sz w:val="24"/>
                <w:szCs w:val="24"/>
              </w:rPr>
              <w:t>Технология и механизация закладочных работ. Одновременная и последующая закладки. Монолитная твердеющая закладка, способы ее приготовления, материалы для формирования закладочного массива. Сыпучая породная закладка. Тонкодисперсная гидравлическая закладка. Другие виды закладки. Закладочные комплексы поверхностные и подземные. Транспортирование закладочных смесей. Расчет параметров закладочных смесей. Направления совершенствования. Особые правила безопасности ведения работ.</w:t>
            </w:r>
          </w:p>
        </w:tc>
      </w:tr>
      <w:tr w:rsidR="00C21C7D" w:rsidRPr="0087373F" w:rsidTr="00C21C7D">
        <w:trPr>
          <w:trHeight w:val="144"/>
        </w:trPr>
        <w:tc>
          <w:tcPr>
            <w:tcW w:w="9627" w:type="dxa"/>
          </w:tcPr>
          <w:p w:rsidR="00C21C7D" w:rsidRPr="0087373F" w:rsidRDefault="008A4FF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Вариант </w:t>
            </w:r>
            <w:r w:rsidRPr="008A4FFD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9,24</w:t>
            </w:r>
            <w:r w:rsidRPr="008A4FFD">
              <w:rPr>
                <w:color w:val="FF0000"/>
                <w:sz w:val="24"/>
                <w:szCs w:val="24"/>
              </w:rPr>
              <w:t>).</w:t>
            </w:r>
            <w:r w:rsidR="00C21C7D">
              <w:rPr>
                <w:color w:val="000000"/>
                <w:sz w:val="24"/>
                <w:szCs w:val="24"/>
                <w:lang w:val="kk-KZ"/>
              </w:rPr>
              <w:t>Упрочнение породных массивов при проведении подготовительных выработок и очистной выемке руды. Упрочнение твердеющими полимерными и органо-минеральными составами. Упрочнение тросовыми штангами увеличенной длины. Комбинированные способы упрочнения. Технико-экономические показатели.</w:t>
            </w:r>
          </w:p>
        </w:tc>
      </w:tr>
      <w:tr w:rsidR="00C21C7D" w:rsidRPr="00535691" w:rsidTr="00C21C7D">
        <w:trPr>
          <w:trHeight w:val="144"/>
        </w:trPr>
        <w:tc>
          <w:tcPr>
            <w:tcW w:w="9627" w:type="dxa"/>
          </w:tcPr>
          <w:p w:rsidR="00C21C7D" w:rsidRPr="00535691" w:rsidRDefault="008A4FF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Вариант </w:t>
            </w:r>
            <w:r w:rsidRPr="008A4FFD">
              <w:rPr>
                <w:color w:val="FF0000"/>
                <w:sz w:val="24"/>
                <w:szCs w:val="24"/>
              </w:rPr>
              <w:t>(1</w:t>
            </w:r>
            <w:r>
              <w:rPr>
                <w:color w:val="FF0000"/>
                <w:sz w:val="24"/>
                <w:szCs w:val="24"/>
              </w:rPr>
              <w:t>0,25</w:t>
            </w:r>
            <w:r w:rsidRPr="008A4FFD">
              <w:rPr>
                <w:color w:val="FF0000"/>
                <w:sz w:val="24"/>
                <w:szCs w:val="24"/>
              </w:rPr>
              <w:t>).</w:t>
            </w:r>
            <w:r w:rsidR="00C21C7D">
              <w:rPr>
                <w:bCs/>
                <w:sz w:val="24"/>
                <w:szCs w:val="24"/>
              </w:rPr>
              <w:t>Рудничный транспорт и подъем. Самоходные транспортные машины и комплексы с дизельным и электрическим приводом. Рельсовый транспорт, шахтные рельсовые пути. Подвижной состав (электровозы, вагонетки). Тяговая электрическая сеть. Подъем руды. Подъемные установки. Клетьевой и скиповой подъем. Конвейерный транспорт, перспективы его совершенствования и применения в горнорудной промышленности.</w:t>
            </w:r>
          </w:p>
        </w:tc>
      </w:tr>
      <w:tr w:rsidR="00C21C7D" w:rsidRPr="00535691" w:rsidTr="00C21C7D">
        <w:trPr>
          <w:trHeight w:val="144"/>
        </w:trPr>
        <w:tc>
          <w:tcPr>
            <w:tcW w:w="9627" w:type="dxa"/>
          </w:tcPr>
          <w:p w:rsidR="00C21C7D" w:rsidRPr="00B30F3B" w:rsidRDefault="008A4FF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Вариант </w:t>
            </w:r>
            <w:r w:rsidRPr="008A4FFD">
              <w:rPr>
                <w:color w:val="FF0000"/>
                <w:sz w:val="24"/>
                <w:szCs w:val="24"/>
              </w:rPr>
              <w:t>(1</w:t>
            </w:r>
            <w:r>
              <w:rPr>
                <w:color w:val="FF0000"/>
                <w:sz w:val="24"/>
                <w:szCs w:val="24"/>
              </w:rPr>
              <w:t>1,2</w:t>
            </w:r>
            <w:r w:rsidRPr="008A4FFD">
              <w:rPr>
                <w:color w:val="FF0000"/>
                <w:sz w:val="24"/>
                <w:szCs w:val="24"/>
              </w:rPr>
              <w:t>6).</w:t>
            </w:r>
            <w:r w:rsidR="00C21C7D">
              <w:rPr>
                <w:color w:val="000000"/>
                <w:sz w:val="24"/>
                <w:szCs w:val="24"/>
                <w:lang w:val="kk-KZ"/>
              </w:rPr>
              <w:t xml:space="preserve"> Мотажные и ремонные работы. Монтаж и</w:t>
            </w:r>
            <w:r w:rsidR="00C21C7D" w:rsidRPr="00B30F3B">
              <w:rPr>
                <w:bCs/>
                <w:sz w:val="24"/>
                <w:szCs w:val="24"/>
                <w:lang w:val="kk-KZ"/>
              </w:rPr>
              <w:t xml:space="preserve"> </w:t>
            </w:r>
            <w:r w:rsidR="00C21C7D">
              <w:rPr>
                <w:bCs/>
                <w:sz w:val="24"/>
                <w:szCs w:val="24"/>
                <w:lang w:val="kk-KZ"/>
              </w:rPr>
              <w:t xml:space="preserve">демонтаж горного </w:t>
            </w:r>
            <w:r w:rsidR="00C21C7D">
              <w:rPr>
                <w:bCs/>
                <w:sz w:val="24"/>
                <w:szCs w:val="24"/>
                <w:lang w:val="kk-KZ"/>
              </w:rPr>
              <w:lastRenderedPageBreak/>
              <w:t>оборудования. Ремонт и обслуживание горных машин. Доставка материалов и оборудования. Ремонт горных выработок.</w:t>
            </w:r>
          </w:p>
        </w:tc>
      </w:tr>
      <w:tr w:rsidR="00C21C7D" w:rsidRPr="00535691" w:rsidTr="00C21C7D">
        <w:trPr>
          <w:trHeight w:val="144"/>
        </w:trPr>
        <w:tc>
          <w:tcPr>
            <w:tcW w:w="9627" w:type="dxa"/>
          </w:tcPr>
          <w:p w:rsidR="00C21C7D" w:rsidRPr="00B30F3B" w:rsidRDefault="008A4FF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Вариант </w:t>
            </w:r>
            <w:r w:rsidRPr="008A4FFD">
              <w:rPr>
                <w:color w:val="FF0000"/>
                <w:sz w:val="24"/>
                <w:szCs w:val="24"/>
              </w:rPr>
              <w:t>(1</w:t>
            </w:r>
            <w:r>
              <w:rPr>
                <w:color w:val="FF0000"/>
                <w:sz w:val="24"/>
                <w:szCs w:val="24"/>
              </w:rPr>
              <w:t>2,27</w:t>
            </w:r>
            <w:r w:rsidRPr="008A4FFD">
              <w:rPr>
                <w:color w:val="FF0000"/>
                <w:sz w:val="24"/>
                <w:szCs w:val="24"/>
              </w:rPr>
              <w:t>).</w:t>
            </w:r>
            <w:r w:rsidR="00C21C7D">
              <w:rPr>
                <w:bCs/>
                <w:sz w:val="24"/>
                <w:szCs w:val="24"/>
              </w:rPr>
              <w:t>Управление качеством руд. Геолого-технологическое картирование. Раздельная и селективная добыча руд. Сортировка и усреднение. Контроль качества руды.</w:t>
            </w:r>
          </w:p>
        </w:tc>
      </w:tr>
      <w:tr w:rsidR="00C21C7D" w:rsidRPr="00535691" w:rsidTr="00C21C7D">
        <w:trPr>
          <w:trHeight w:val="144"/>
        </w:trPr>
        <w:tc>
          <w:tcPr>
            <w:tcW w:w="9627" w:type="dxa"/>
          </w:tcPr>
          <w:p w:rsidR="00C21C7D" w:rsidRPr="00B30F3B" w:rsidRDefault="008A4FF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Вариант </w:t>
            </w:r>
            <w:r w:rsidRPr="008A4FFD">
              <w:rPr>
                <w:color w:val="FF0000"/>
                <w:sz w:val="24"/>
                <w:szCs w:val="24"/>
              </w:rPr>
              <w:t>(1</w:t>
            </w:r>
            <w:r>
              <w:rPr>
                <w:color w:val="FF0000"/>
                <w:sz w:val="24"/>
                <w:szCs w:val="24"/>
              </w:rPr>
              <w:t>3,28</w:t>
            </w:r>
            <w:r w:rsidRPr="008A4FFD">
              <w:rPr>
                <w:color w:val="FF0000"/>
                <w:sz w:val="24"/>
                <w:szCs w:val="24"/>
              </w:rPr>
              <w:t>).</w:t>
            </w:r>
            <w:r w:rsidR="00C21C7D">
              <w:rPr>
                <w:color w:val="000000"/>
                <w:sz w:val="24"/>
                <w:szCs w:val="24"/>
                <w:lang w:val="kk-KZ"/>
              </w:rPr>
              <w:t>Геолого-маркшейдерское обеспечение горных работ. Геологическая и маркшейдерская документация. Геологическое обеспечение горных работ. Маркшейдерское обеспечение горных работ. Учет движения запасов.</w:t>
            </w:r>
          </w:p>
        </w:tc>
      </w:tr>
      <w:tr w:rsidR="00C21C7D" w:rsidRPr="00535691" w:rsidTr="00C21C7D">
        <w:trPr>
          <w:trHeight w:val="144"/>
        </w:trPr>
        <w:tc>
          <w:tcPr>
            <w:tcW w:w="9627" w:type="dxa"/>
          </w:tcPr>
          <w:p w:rsidR="00C21C7D" w:rsidRPr="00B30F3B" w:rsidRDefault="008A4FF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Вариант </w:t>
            </w:r>
            <w:r w:rsidRPr="008A4FFD">
              <w:rPr>
                <w:color w:val="FF0000"/>
                <w:sz w:val="24"/>
                <w:szCs w:val="24"/>
              </w:rPr>
              <w:t>(1</w:t>
            </w:r>
            <w:r>
              <w:rPr>
                <w:color w:val="FF0000"/>
                <w:sz w:val="24"/>
                <w:szCs w:val="24"/>
              </w:rPr>
              <w:t>4,29</w:t>
            </w:r>
            <w:r w:rsidRPr="008A4FFD">
              <w:rPr>
                <w:color w:val="FF0000"/>
                <w:sz w:val="24"/>
                <w:szCs w:val="24"/>
              </w:rPr>
              <w:t>).</w:t>
            </w:r>
            <w:r w:rsidR="00C21C7D">
              <w:rPr>
                <w:color w:val="000000"/>
                <w:sz w:val="24"/>
                <w:szCs w:val="24"/>
                <w:lang w:val="kk-KZ"/>
              </w:rPr>
              <w:t>Горно-графические работы. Номенклатура чертежей горной грической документации. Требования к оформлению графической документации. Состав и содержание графической документации.</w:t>
            </w:r>
          </w:p>
        </w:tc>
      </w:tr>
      <w:tr w:rsidR="008A4FFD" w:rsidRPr="00535691" w:rsidTr="00C21C7D">
        <w:trPr>
          <w:trHeight w:val="144"/>
        </w:trPr>
        <w:tc>
          <w:tcPr>
            <w:tcW w:w="9627" w:type="dxa"/>
          </w:tcPr>
          <w:p w:rsidR="008A4FFD" w:rsidRDefault="008A4FF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Вариант </w:t>
            </w:r>
            <w:r w:rsidRPr="008A4FFD">
              <w:rPr>
                <w:color w:val="FF0000"/>
                <w:sz w:val="24"/>
                <w:szCs w:val="24"/>
              </w:rPr>
              <w:t>(1</w:t>
            </w:r>
            <w:r>
              <w:rPr>
                <w:color w:val="FF0000"/>
                <w:sz w:val="24"/>
                <w:szCs w:val="24"/>
              </w:rPr>
              <w:t>5,30</w:t>
            </w:r>
            <w:r w:rsidRPr="008A4FFD">
              <w:rPr>
                <w:color w:val="FF0000"/>
                <w:sz w:val="24"/>
                <w:szCs w:val="24"/>
              </w:rPr>
              <w:t>).</w:t>
            </w:r>
            <w:r>
              <w:rPr>
                <w:sz w:val="24"/>
                <w:szCs w:val="24"/>
              </w:rPr>
              <w:t xml:space="preserve"> Основные параметры рудника, шахты. Зависимость технико-экономических показателей рудника от его основных параметров.</w:t>
            </w:r>
          </w:p>
        </w:tc>
      </w:tr>
    </w:tbl>
    <w:p w:rsidR="00673226" w:rsidRDefault="00C46A8A"/>
    <w:sectPr w:rsidR="00673226" w:rsidSect="00C43D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21C7D"/>
    <w:rsid w:val="003D64F1"/>
    <w:rsid w:val="004C353E"/>
    <w:rsid w:val="008A4FFD"/>
    <w:rsid w:val="00C21C7D"/>
    <w:rsid w:val="00C43DCE"/>
    <w:rsid w:val="00C46A8A"/>
    <w:rsid w:val="00DF41FB"/>
    <w:rsid w:val="00F9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C7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21C7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C21C7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627</Words>
  <Characters>3578</Characters>
  <Application>Microsoft Office Word</Application>
  <DocSecurity>0</DocSecurity>
  <Lines>29</Lines>
  <Paragraphs>8</Paragraphs>
  <ScaleCrop>false</ScaleCrop>
  <Company/>
  <LinksUpToDate>false</LinksUpToDate>
  <CharactersWithSpaces>4197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Асель Акылбаева</cp:lastModifiedBy>
  <cp:revision>6</cp:revision>
  <dcterms:created xsi:type="dcterms:W3CDTF">2020-04-08T11:02:00Z</dcterms:created>
  <dcterms:modified xsi:type="dcterms:W3CDTF">2024-09-24T06:38:00Z</dcterms:modified>
</cp:coreProperties>
</file>